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>
          <w:sz w:val="23"/>
          <w:szCs w:val="23"/>
        </w:rPr>
      </w:pPr>
      <w:hyperlink r:id="rId2">
        <w:r>
          <w:rPr>
            <w:rStyle w:val="InternetLink"/>
            <w:sz w:val="23"/>
            <w:szCs w:val="23"/>
          </w:rPr>
          <w:t>АГЕНТСКИЙ ДОГОВОР</w:t>
        </w:r>
      </w:hyperlink>
      <w:r>
        <w:rPr>
          <w:sz w:val="23"/>
          <w:szCs w:val="23"/>
        </w:rPr>
        <w:t xml:space="preserve"> N ______</w:t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г.Иркутск                                                                                                                       "</w:t>
      </w:r>
      <w:r>
        <w:rPr>
          <w:rFonts w:cs="Times New Roman" w:ascii="Times New Roman" w:hAnsi="Times New Roman"/>
          <w:sz w:val="23"/>
          <w:szCs w:val="23"/>
          <w:lang w:val="en-US"/>
        </w:rPr>
        <w:t>__</w:t>
      </w:r>
      <w:r>
        <w:rPr>
          <w:rFonts w:cs="Times New Roman" w:ascii="Times New Roman" w:hAnsi="Times New Roman"/>
          <w:sz w:val="23"/>
          <w:szCs w:val="23"/>
        </w:rPr>
        <w:t>"</w:t>
      </w:r>
      <w:r>
        <w:rPr>
          <w:rFonts w:cs="Times New Roman" w:ascii="Times New Roman" w:hAnsi="Times New Roman"/>
          <w:sz w:val="23"/>
          <w:szCs w:val="23"/>
          <w:lang w:val="en-US"/>
        </w:rPr>
        <w:t>__________</w:t>
      </w:r>
      <w:r>
        <w:rPr>
          <w:rFonts w:cs="Times New Roman" w:ascii="Times New Roman" w:hAnsi="Times New Roman"/>
          <w:sz w:val="23"/>
          <w:szCs w:val="23"/>
        </w:rPr>
        <w:t xml:space="preserve"> 20</w:t>
      </w:r>
      <w:r>
        <w:rPr>
          <w:rFonts w:cs="Times New Roman" w:ascii="Times New Roman" w:hAnsi="Times New Roman"/>
          <w:sz w:val="23"/>
          <w:szCs w:val="23"/>
          <w:lang w:val="en-US"/>
        </w:rPr>
        <w:t>___</w:t>
      </w:r>
      <w:r>
        <w:rPr>
          <w:rFonts w:cs="Times New Roman" w:ascii="Times New Roman" w:hAnsi="Times New Roman"/>
          <w:sz w:val="23"/>
          <w:szCs w:val="23"/>
        </w:rPr>
        <w:t>г.</w:t>
      </w:r>
    </w:p>
    <w:p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  <w:lang w:val="ru-RU"/>
        </w:rPr>
        <w:t xml:space="preserve">   </w:t>
      </w:r>
      <w:r>
        <w:rPr>
          <w:rFonts w:cs="Times New Roman" w:ascii="Times New Roman" w:hAnsi="Times New Roman"/>
          <w:sz w:val="23"/>
          <w:szCs w:val="23"/>
          <w:lang w:val="ru-RU"/>
        </w:rPr>
        <w:t>___________________________________________________________________________</w:t>
      </w:r>
      <w:r>
        <w:rPr>
          <w:rFonts w:cs="Times New Roman" w:ascii="Times New Roman" w:hAnsi="Times New Roman"/>
          <w:sz w:val="23"/>
          <w:szCs w:val="23"/>
        </w:rPr>
        <w:t xml:space="preserve">, именуемый </w:t>
      </w:r>
    </w:p>
    <w:p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ab/>
        <w:tab/>
        <w:tab/>
        <w:t xml:space="preserve"> </w:t>
      </w:r>
      <w:r>
        <w:rPr>
          <w:rFonts w:cs="Times New Roman" w:ascii="Times New Roman" w:hAnsi="Times New Roman"/>
          <w:sz w:val="18"/>
          <w:szCs w:val="18"/>
          <w:vertAlign w:val="superscript"/>
          <w:lang w:val="ru-RU"/>
        </w:rPr>
        <w:t>Фамилия, Имя, Отчество</w:t>
      </w:r>
    </w:p>
    <w:p>
      <w:pPr>
        <w:pStyle w:val="ConsPlusNonformat"/>
        <w:jc w:val="both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в дальнейшем «Принципал», с одной стороны, и  ООО «Байкалтехнотрейд Иркутск», в лице генерального директора Чернобровкина Павла Валентиновича, действующего на основании Устава, именуемое в дальнейшем «Агент», с другой стороны, а совместно именуемые «Стороны», заключили настоящий Договор о нижеследующем:</w:t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1. ПРЕДМЕТ ДОГОВОРА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bookmarkStart w:id="0" w:name="P29"/>
      <w:bookmarkEnd w:id="0"/>
      <w:r>
        <w:rPr>
          <w:sz w:val="23"/>
          <w:szCs w:val="23"/>
        </w:rPr>
        <w:t>1.1. По настоящему Договору Агент обязуется по поручению Принципала за вознаграждение совершать от своего имени, но за счет Принципала юридические и фактические действия, направленные на приобретение транспортного средства для Принципала на аукционе в Японии, а Принципал обязуется уплатить Агенту вознаграждение за исполнение поручения и возместить ему фактические затраты, связанные с приобретением транспортного средства.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bookmarkStart w:id="1" w:name="P30"/>
      <w:bookmarkEnd w:id="1"/>
      <w:r>
        <w:rPr>
          <w:sz w:val="23"/>
          <w:szCs w:val="23"/>
        </w:rPr>
        <w:t xml:space="preserve">1.2. Транспортное средство, которое необходимо приобрести для Принципала, и ориентировочные условия приобретения отражены в заявке, являющейся неотъемлемой частью настоящего договора (Приложение №1 к настоящему договору). 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Право собственности на транспортное средство приобретенное Принципалом на аукционе возникает у Принципала с момента внесения денежных средств в полном объеме на основании Инвойса. Агент не несет ответственности за сохранность транспортного средства с момента приобретения его Принципалом на аукционе, в том числе при перевозке транспортного средства из Японии до г. Иркутска или до другого оговоренного пункта назначения. В том случае если транспортное средство будет повреждено и (или) уничтожено при перевозке (доставке) его до Иркутска или до другого оговоренного пункта назначения, то Принципал соответствующее требование должен будет предъявить транспортной компании и (или) лицам виновным в причинении вреда.    </w:t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2. ПРАВА И ОБЯЗАННОСТИ СТОРОН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 Агент обязуется: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bookmarkStart w:id="2" w:name="P46"/>
      <w:bookmarkEnd w:id="2"/>
      <w:r>
        <w:rPr>
          <w:sz w:val="23"/>
          <w:szCs w:val="23"/>
        </w:rPr>
        <w:t xml:space="preserve">2.1.1. Во исполнение поручения, указанного в </w:t>
      </w:r>
      <w:hyperlink w:anchor="P29">
        <w:r>
          <w:rPr>
            <w:rStyle w:val="InternetLink"/>
            <w:sz w:val="23"/>
            <w:szCs w:val="23"/>
          </w:rPr>
          <w:t>п. 1.1</w:t>
        </w:r>
      </w:hyperlink>
      <w:r>
        <w:rPr>
          <w:sz w:val="23"/>
          <w:szCs w:val="23"/>
        </w:rPr>
        <w:t xml:space="preserve"> настоящего Договора, совершить следующие юридические и фактические действия: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заключить договор с физическим или юридическим лицом, которое будет зарегистрировано на аукционе и на условиях указанных Принципалом приобретет на аукционе транспортное средство;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перечислить (либо внести в кассу) на реквизиты компании или  физического лица (участника аукциона) необходимые платежи для участия в аукционе (аукционный сбор и т.д.);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принимать участие на аукционе и приобрести транспортное средство по цене   согласованной с Принципалом посредством смс-сообщений (</w:t>
      </w:r>
      <w:r>
        <w:rPr>
          <w:sz w:val="23"/>
          <w:szCs w:val="23"/>
          <w:lang w:val="en-US"/>
        </w:rPr>
        <w:t>Viber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WhatsApp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Telegram</w:t>
      </w:r>
      <w:r>
        <w:rPr>
          <w:sz w:val="23"/>
          <w:szCs w:val="23"/>
        </w:rPr>
        <w:t xml:space="preserve">) по номеру (ам) телефона указанного в настоящем договоре; 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заключить договор от своего имени, но за счет Принципала или от имени и за счет Принципала на перевозку транспортного средства из Японии до России и из г.Владивостока до г.Иркутска или до другого оговоренного пункта назначения; 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выставить счет Принципалу на оплату за приобретенное транспортное средство на аукционе (инвойс); счет за таможенные сборы (склад временного хранения (СВХ), услуги брокеров, перевозка с СВХ и т.д.); счет за осуществление доставки транспортного средства из Японии в Россию и из г.Владовостока до г. Иркутска или до другого оговоренного пункта назначения. Счета могут направляться одним из следующих способов: - путем направления посредством сообщений через </w:t>
      </w:r>
      <w:r>
        <w:rPr>
          <w:sz w:val="23"/>
          <w:szCs w:val="23"/>
          <w:lang w:val="en-US"/>
        </w:rPr>
        <w:t>Viber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WhatsApp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Telegram</w:t>
      </w:r>
      <w:r>
        <w:rPr>
          <w:sz w:val="23"/>
          <w:szCs w:val="23"/>
        </w:rPr>
        <w:t xml:space="preserve"> по номеру (ам) телефона указанного в настоящем договоре; - путем направления по электронной почте указанной в настоящем договоре; - вручением лично.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Выполнять предусмотренные в </w:t>
      </w:r>
      <w:hyperlink w:anchor="P46">
        <w:r>
          <w:rPr>
            <w:rStyle w:val="InternetLink"/>
            <w:sz w:val="23"/>
            <w:szCs w:val="23"/>
          </w:rPr>
          <w:t>пп. 2.1.1</w:t>
        </w:r>
      </w:hyperlink>
      <w:r>
        <w:rPr>
          <w:sz w:val="23"/>
          <w:szCs w:val="23"/>
        </w:rPr>
        <w:t xml:space="preserve"> настоящего Договора действия надлежащим образом и своевременно, руководствуясь указаниями Принципала.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2.1.3. В случае, когда Агент совершил сделку на условиях более выгодных, чем те, которые были указаны Принципалом, дополнительная выгода делится между Агентом и Принципалом поровну.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2.1.4. В случае неисполнения контрагентом сделки, заключенной с ним Агентом, немедленно сообщить об этом Принципалу, собрать необходимые доказательства, а также по требованию Принципала передать ему права по такой сделке с соблюдением правил об уступке требования.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 Представить Принципалу </w:t>
      </w:r>
      <w:hyperlink r:id="rId3">
        <w:r>
          <w:rPr>
            <w:rStyle w:val="InternetLink"/>
            <w:sz w:val="23"/>
            <w:szCs w:val="23"/>
          </w:rPr>
          <w:t>отчет</w:t>
        </w:r>
      </w:hyperlink>
      <w:r>
        <w:rPr>
          <w:sz w:val="23"/>
          <w:szCs w:val="23"/>
        </w:rPr>
        <w:t xml:space="preserve"> об исполнении поручения не позднее чем через 5 (пять) дней после исполнения поручения. К </w:t>
      </w:r>
      <w:hyperlink r:id="rId4">
        <w:r>
          <w:rPr>
            <w:rStyle w:val="InternetLink"/>
            <w:sz w:val="23"/>
            <w:szCs w:val="23"/>
          </w:rPr>
          <w:t>отчету</w:t>
        </w:r>
      </w:hyperlink>
      <w:r>
        <w:rPr>
          <w:sz w:val="23"/>
          <w:szCs w:val="23"/>
        </w:rPr>
        <w:t xml:space="preserve"> Агента должны быть приложены необходимые доказательства расходов, произведенных Агентом за счет Принципала. 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bookmarkStart w:id="3" w:name="P57"/>
      <w:bookmarkEnd w:id="3"/>
      <w:r>
        <w:rPr>
          <w:sz w:val="23"/>
          <w:szCs w:val="23"/>
        </w:rPr>
        <w:t>2.2. Оплата всех расходов по выполнению настоящего Договора осуществляется за счет Принципала. Возмещаются только своевременно и соответствующим образом документально подтвержденные расходы Агента.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2.3. Агент вправе: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2.3.1.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ответ на свой запрос в течение 2 (двух) дней после его отправки.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2.3.2. Удерживать находящиеся у него вещи, которые подлежат передаче Принципалу либо лицу, указанному Принципалом, в обеспечение своих требований по настоящему Договору.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2.3.3. Удержать причитающиеся ему по настоящему Договору суммы вознаграждения из всех сумм, поступивших к нему за счет Принципала.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В целях исполнения настоящего Договора заключить субагентский договор с другим лицом, оставаясь ответственным за действия субагента перед Принципалом. 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2.4. Принципал обязан: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2.4.1. Выплатить Агенту вознаграждение за исполнение поручения в порядке, установленном настоящим Договором.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Принципал обязан возместить все расходы, связанные с приобретением транспортного средства на аукционе, в частности: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Принципал обязан произвести оплату за приобретенное на аукционе транспортное средство в течение 3-х банковских дней с момента передачи ему Инвойса. Оплата производится на счет Агента, либо на счет физического (юридического) лица, которое было зарегистрировано на аукционе;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Принципал обязан возместить Агенту все таможенные сборы, связанные с приобретением на аукционе транспортного средства (склад временного хранения, услуги брокера, перевозка с СВХ и т.д.) в течение 3-х банковских дней с момента вручения Принципалу счета выставленного там таможенными брокерами;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Принципал обязан возместить Агенту расходы, связанные с доставкой транспортного средства из Японии в Россию из г.Владивостока до г.Иркутска или до другого оговоренного пункта назначения. Срок оплаты: - в течение 3-х банковских дней с момента выставления Агентом счета на оплату.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Инвойс, счета и другие документы, на основании которых Принципалом должны возмещаться расходы Агента  направляются в адрес Принципала одним из следующих способов: - путем направления посредством сообщений через </w:t>
      </w:r>
      <w:r>
        <w:rPr>
          <w:sz w:val="23"/>
          <w:szCs w:val="23"/>
          <w:lang w:val="en-US"/>
        </w:rPr>
        <w:t>Viber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WhatsApp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Telegram</w:t>
      </w:r>
      <w:r>
        <w:rPr>
          <w:sz w:val="23"/>
          <w:szCs w:val="23"/>
        </w:rPr>
        <w:t xml:space="preserve"> по номеру (ам) телефона указанного в настоящем договоре; - путем направления по электронной почте указанной в настоящем договоре; - вручением лично;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2.4.2. Возместить Агенту суммы, израсходованные им на исполнение поручения в порядке, установленном настоящим Договором.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bookmarkStart w:id="4" w:name="P68"/>
      <w:bookmarkEnd w:id="4"/>
      <w:r>
        <w:rPr>
          <w:sz w:val="23"/>
          <w:szCs w:val="23"/>
        </w:rPr>
        <w:t xml:space="preserve">2.4.3. Принять от Агента документы, </w:t>
      </w:r>
      <w:hyperlink r:id="rId5">
        <w:r>
          <w:rPr>
            <w:rStyle w:val="InternetLink"/>
            <w:sz w:val="23"/>
            <w:szCs w:val="23"/>
          </w:rPr>
          <w:t>отчеты</w:t>
        </w:r>
      </w:hyperlink>
      <w:r>
        <w:rPr>
          <w:sz w:val="23"/>
          <w:szCs w:val="23"/>
        </w:rPr>
        <w:t>, письма, справки о проделанной работе и другие материалы. Принять от Агента все исполненное по настоящему Договору.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Принципал, имеющий возражения по </w:t>
      </w:r>
      <w:hyperlink r:id="rId6">
        <w:r>
          <w:rPr>
            <w:rStyle w:val="InternetLink"/>
            <w:sz w:val="23"/>
            <w:szCs w:val="23"/>
          </w:rPr>
          <w:t>отчету</w:t>
        </w:r>
      </w:hyperlink>
      <w:r>
        <w:rPr>
          <w:sz w:val="23"/>
          <w:szCs w:val="23"/>
        </w:rPr>
        <w:t xml:space="preserve"> Агента, должен сообщить о них Агенту в течение 5 (пяти) дней со дня получения </w:t>
      </w:r>
      <w:hyperlink r:id="rId7">
        <w:r>
          <w:rPr>
            <w:rStyle w:val="InternetLink"/>
            <w:sz w:val="23"/>
            <w:szCs w:val="23"/>
          </w:rPr>
          <w:t>отчета</w:t>
        </w:r>
      </w:hyperlink>
      <w:r>
        <w:rPr>
          <w:sz w:val="23"/>
          <w:szCs w:val="23"/>
        </w:rPr>
        <w:t xml:space="preserve">.  В противном случае </w:t>
      </w:r>
      <w:hyperlink r:id="rId8">
        <w:r>
          <w:rPr>
            <w:rStyle w:val="InternetLink"/>
            <w:sz w:val="23"/>
            <w:szCs w:val="23"/>
          </w:rPr>
          <w:t>отчет</w:t>
        </w:r>
      </w:hyperlink>
      <w:r>
        <w:rPr>
          <w:sz w:val="23"/>
          <w:szCs w:val="23"/>
        </w:rPr>
        <w:t xml:space="preserve"> считается принятым Принципалом в последний день срока, установленного настоящим пунктом.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2.6. Принципал имеет право: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2.6.1. В любое время требовать у Агента сведения и </w:t>
      </w:r>
      <w:hyperlink r:id="rId9">
        <w:r>
          <w:rPr>
            <w:rStyle w:val="InternetLink"/>
            <w:sz w:val="23"/>
            <w:szCs w:val="23"/>
          </w:rPr>
          <w:t>отчеты</w:t>
        </w:r>
      </w:hyperlink>
      <w:r>
        <w:rPr>
          <w:sz w:val="23"/>
          <w:szCs w:val="23"/>
        </w:rPr>
        <w:t xml:space="preserve"> о ходе исполнения Договора, копии документов, подтверждающих проведенную Агентом работу.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2.6.2. Уточнять и корректировать детали поручения по настоящему Договору.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3. АГЕНТСКОЕ ВОЗНАГРАЖДЕНИЕ И РАСХОДЫ АГЕНТА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 Вознаграждение Агента по настоящему Договору составляет 50 000 (пятьдесят тысяч) рублей.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bookmarkStart w:id="5" w:name="P80"/>
      <w:bookmarkEnd w:id="5"/>
      <w:r>
        <w:rPr>
          <w:sz w:val="23"/>
          <w:szCs w:val="23"/>
        </w:rPr>
        <w:t>3.2. Вознаграждение выплачивается Агенту в течение 2-х (двух) дней с момента заключения настоящего договора.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bookmarkStart w:id="6" w:name="P81"/>
      <w:bookmarkEnd w:id="6"/>
      <w:r>
        <w:rPr>
          <w:sz w:val="23"/>
          <w:szCs w:val="23"/>
        </w:rPr>
        <w:t xml:space="preserve">3.3. Принципал возмещает Агенту понесенные им расходы на выполнение в течение 3-х банковских дней с момента выставления счета. Счет может быть передан Принципалу одним из следующих способов: - путем направления посредством сообщений через </w:t>
      </w:r>
      <w:r>
        <w:rPr>
          <w:sz w:val="23"/>
          <w:szCs w:val="23"/>
          <w:lang w:val="en-US"/>
        </w:rPr>
        <w:t>Viber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WhatsApp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Telegram</w:t>
      </w:r>
      <w:r>
        <w:rPr>
          <w:sz w:val="23"/>
          <w:szCs w:val="23"/>
        </w:rPr>
        <w:t xml:space="preserve"> по номеру (ам) телефона указанного в настоящем договоре; - путем направления по электронной почте указанной в настоящем договоре; - вручением лично.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4. ОТВЕТСТВЕННОСТЬ СТОРОН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4.1.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4.2. Агент отвечает перед Принципалом за неисполнение третьим лицом сделки, заключенной с ним за счет Принципала во исполнение настоящего Договора, когда Агент не проявил необходимой осмотрительности в выборе этого лица. Агент считается проявившим необходимую осмотрительность в случаях, когда он выполнил следующие действия: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Принципал за нарушение сроков оплаты предусмотренных пунктами 2.4.1. и 3.1.  настоящего договора обязан уплатить Агенту пеню в размере 0,1 % от суммы долга за каждый день просрочки. 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4.4. В том случае если Принципал не внесет один из платежей указанных в пункте 2.4.1. Агент вправе в одностороннем порядке расторгнуть настоящий договор с удержанием агентского вознаграждения в полном объеме, фактических затрат, связанных с приобретением транспортного средства. Кроме того, Принципал сверх фактических расходов, понесенных Агентом, обязан выплатить Агенту штраф в размере 50 000 (Пятьдесят тысяч) рублей.</w:t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5. ФОРС-МАЖОР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bookmarkStart w:id="7" w:name="P100"/>
      <w:bookmarkEnd w:id="7"/>
      <w:r>
        <w:rPr>
          <w:sz w:val="23"/>
          <w:szCs w:val="23"/>
        </w:rPr>
        <w:t>5.1. 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силы, которые Стороны не могли ни предвидеть, ни предотвратить; в число таких обстоятельств входят: война (включая гражданскую), военные действия и гражданские волнения, мятежи, саботаж, забастовки, пожары, взрывы, наводнение или иное стихийное бедствие, издание актов государственных органов Российской Федерации, или субъектов Федерации, или органов местного самоуправления.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5.2.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 Уведомление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5.3.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6. КОНФИДЕНЦИАЛЬНОСТЬ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6.1. Условия настоящего Договора и соглашений (протоколов и т.п.) к нему конфиденциальны и не подлежат разглашению.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7. РАЗРЕШЕНИЕ СПОРОВ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При не урегулировании спора мирным путем, спор разрешается в Арбитражном суде Иркутской области. В том случае если в соответствии с действующим процессуальным законодательством спор подлежит рассмотрению в суде общей юрисдикции, то спор подлежит разрешению в Октябрьском районном суде г.Иркутска. Если спор подлежит рассмотрению мировыми судьями, то спор подлежит рассмотрению у Мирового судьи судебного участка №1 Октябрьского района г.Иркутска. </w:t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8. СРОК ДЕЙСТВИЯ, ИЗМЕНЕНИЕ И ПРЕКРАЩЕНИЕ ДОГОВОРА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Настоящий Договор вступает в силу с момента его подписания обеими Сторонами и действует до полного исполнения обязательств сторонами. 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8.2.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8.3. Принципал вправе в любое время отказаться от исполнения настоящего Договора путем направления письменного уведомления Агенту. Агент вправе требовать возмещения убытков, вызванных отменой поручения.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8.4.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8.5. В случае отказа от настоящего Договора Принципал обязан незамедлительно после направления уведомления Агенту произвести выплату причитающегося Агенту вознаграждения за действия, выполненные им до прекращения Договора, и возместить понесенные им до прекращения Договора расходы.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8.6. Агент вправе 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8.7. Агент, отказавшийся от настоящего Договора, сохраняет право на вознаграждение за действия, выполненные им до прекращения Договора, а также на возмещение понесенных до этого момента расходов.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Агент обязан принять меры, необходимые для обеспечения сохранности имущества Принципала.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8.8. В том случае если Принципал не внесет один из платежей указанных в пункте 2.4.1. Агент вправе в одностороннем порядке расторгнуть настоящий договор с удержанием агентского вознаграждения в полном объеме, фактических затрат, связанных с приобретением транспортного средства. Кроме того, Принципал сверх фактических расходов, понесенных Агентом, обязан выплатить Агенту штраф в размере 50 000 (Пятьдесят тысяч) рублей.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9. ЗАКЛЮЧИТЕЛЬНЫЕ ПОЛОЖЕНИЯ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9.2.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надлежащими уполномоченными на то представителями Сторон.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9.3.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Сторонами или соответствующими должностными лицами.</w:t>
      </w:r>
    </w:p>
    <w:p>
      <w:pPr>
        <w:pStyle w:val="ConsPlusNormal"/>
        <w:ind w:left="0" w:righ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10. АДРЕСА, РЕКВИЗИТЫ И ПОДПИСИ СТОРОН</w:t>
      </w:r>
    </w:p>
    <w:p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10507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9"/>
        <w:gridCol w:w="5268"/>
      </w:tblGrid>
      <w:tr>
        <w:trPr>
          <w:trHeight w:val="4607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pBdr>
                <w:bottom w:val="single" w:sz="8" w:space="2" w:color="000000"/>
              </w:pBdr>
              <w:jc w:val="both"/>
              <w:rPr/>
            </w:pPr>
            <w:bookmarkStart w:id="8" w:name="_GoBack"/>
            <w:bookmarkEnd w:id="8"/>
            <w:r>
              <w:rPr>
                <w:b/>
                <w:szCs w:val="24"/>
                <w:u w:val="single"/>
              </w:rPr>
              <w:t>Принципал</w:t>
            </w:r>
            <w:r>
              <w:rPr>
                <w:szCs w:val="24"/>
              </w:rPr>
              <w:t>:</w:t>
            </w:r>
          </w:p>
          <w:p>
            <w:pPr>
              <w:pStyle w:val="ConsPlusNormal"/>
              <w:pBdr>
                <w:bottom w:val="single" w:sz="8" w:space="2" w:color="000000"/>
              </w:pBd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100" w:before="0" w:after="0"/>
              <w:ind w:left="0" w:right="515" w:firstLine="16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Агент: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ООО «БайкалТехноТрейд Иркутск»</w:t>
            </w:r>
          </w:p>
          <w:p>
            <w:pPr>
              <w:pStyle w:val="Normal"/>
              <w:spacing w:lineRule="atLeast" w:line="100" w:before="0" w:after="0"/>
              <w:ind w:left="0" w:right="176" w:firstLine="16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Адрес: г. Иркутск, ул. Сибирская, д.21А/3</w:t>
            </w:r>
          </w:p>
          <w:p>
            <w:pPr>
              <w:pStyle w:val="Normal"/>
              <w:spacing w:lineRule="atLeast" w:line="100" w:before="0" w:after="0"/>
              <w:ind w:left="0" w:right="515" w:firstLine="16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ОГРН 1193850029780</w:t>
            </w:r>
          </w:p>
          <w:p>
            <w:pPr>
              <w:pStyle w:val="Normal"/>
              <w:spacing w:lineRule="atLeast" w:line="100" w:before="0" w:after="0"/>
              <w:ind w:left="0" w:right="515" w:firstLine="16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ИНН 3811465179, КПП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381101001</w:t>
            </w:r>
          </w:p>
          <w:p>
            <w:pPr>
              <w:pStyle w:val="Normal"/>
              <w:spacing w:lineRule="atLeast" w:line="100" w:before="0" w:after="0"/>
              <w:ind w:left="0" w:right="515" w:firstLine="16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Тел. +79526103590</w:t>
            </w:r>
          </w:p>
          <w:p>
            <w:pPr>
              <w:pStyle w:val="Normal"/>
              <w:spacing w:lineRule="atLeast" w:line="100" w:before="0" w:after="0"/>
              <w:ind w:left="0" w:right="515" w:firstLine="16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00" w:before="0" w:after="0"/>
              <w:ind w:left="166" w:right="51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счета 407028109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18350040797</w:t>
            </w:r>
          </w:p>
          <w:p>
            <w:pPr>
              <w:pStyle w:val="Normal"/>
              <w:spacing w:lineRule="atLeast" w:line="100" w:before="0" w:after="0"/>
              <w:ind w:left="166"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Байкальский банк ПАО Сбербанк, </w:t>
            </w:r>
          </w:p>
          <w:p>
            <w:pPr>
              <w:pStyle w:val="Normal"/>
              <w:spacing w:lineRule="atLeast" w:line="100" w:before="0" w:after="0"/>
              <w:ind w:left="0" w:right="176" w:firstLine="28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БИК 042520607</w:t>
            </w:r>
          </w:p>
          <w:p>
            <w:pPr>
              <w:pStyle w:val="Normal"/>
              <w:spacing w:lineRule="atLeast" w:line="100" w:before="0" w:after="0"/>
              <w:ind w:left="306" w:right="51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к/с 30101810900000000607</w:t>
            </w:r>
          </w:p>
          <w:p>
            <w:pPr>
              <w:pStyle w:val="Normal"/>
              <w:spacing w:lineRule="atLeast" w:line="100" w:before="0" w:after="0"/>
              <w:ind w:left="306" w:right="51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>
            <w:pPr>
              <w:pStyle w:val="Normal"/>
              <w:spacing w:lineRule="atLeast" w:line="100" w:before="0" w:after="0"/>
              <w:ind w:left="306" w:right="515" w:hanging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ind w:left="0" w:right="515" w:firstLine="28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00" w:before="0" w:after="0"/>
              <w:ind w:left="0" w:right="515" w:firstLine="28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>
            <w:pPr>
              <w:pStyle w:val="Normal"/>
              <w:spacing w:lineRule="atLeast" w:line="100" w:before="0" w:after="0"/>
              <w:ind w:left="0" w:right="318" w:firstLine="28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Чернобровкин П. В. ________________</w:t>
            </w:r>
          </w:p>
          <w:p>
            <w:pPr>
              <w:pStyle w:val="Normal"/>
              <w:spacing w:lineRule="atLeast" w:line="100" w:before="0" w:after="0"/>
              <w:ind w:left="0" w:right="318" w:firstLine="28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ConsPlusNormal"/>
        <w:jc w:val="both"/>
        <w:rPr/>
      </w:pPr>
      <w:r>
        <w:rPr/>
      </w:r>
    </w:p>
    <w:sectPr>
      <w:footerReference w:type="default" r:id="rId10"/>
      <w:type w:val="nextPage"/>
      <w:pgSz w:w="11906" w:h="16838"/>
      <w:pgMar w:left="1134" w:right="510" w:gutter="0" w:header="0" w:top="510" w:footer="398" w:bottom="455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left="0" w:right="0" w:hanging="0"/>
    </w:pPr>
    <w:rPr>
      <w:rFonts w:ascii="Calibri" w:hAnsi="Calibri" w:eastAsia="SimSun" w:cs="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8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bidi w:val="0"/>
      <w:spacing w:lineRule="atLeast" w:line="100" w:before="0" w:after="0"/>
      <w:ind w:left="0" w:right="0" w:hanging="0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suppressAutoHyphens w:val="true"/>
      <w:bidi w:val="0"/>
      <w:spacing w:lineRule="atLeast" w:line="100" w:before="0" w:after="0"/>
      <w:ind w:left="0" w:right="0" w:hanging="0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numPr>
        <w:ilvl w:val="0"/>
        <w:numId w:val="0"/>
      </w:numPr>
      <w:suppressAutoHyphens w:val="true"/>
      <w:bidi w:val="0"/>
      <w:spacing w:lineRule="atLeast" w:line="100" w:before="0" w:after="0"/>
      <w:ind w:left="0" w:right="0" w:hanging="0"/>
    </w:pPr>
    <w:rPr>
      <w:rFonts w:ascii="Tahoma" w:hAnsi="Tahoma" w:eastAsia="Times New Roman" w:cs="Tahoma"/>
      <w:color w:val="auto"/>
      <w:sz w:val="20"/>
      <w:szCs w:val="20"/>
      <w:lang w:val="ru-RU" w:eastAsia="ru-RU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677" w:leader="none"/>
        <w:tab w:val="right" w:pos="9355" w:leader="none"/>
      </w:tabs>
      <w:spacing w:lineRule="atLeast" w:line="100" w:before="0" w:after="0"/>
      <w:ind w:left="0" w:right="0" w:hanging="0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677" w:leader="none"/>
        <w:tab w:val="right" w:pos="9355" w:leader="none"/>
      </w:tabs>
      <w:spacing w:lineRule="atLeast" w:line="100" w:before="0" w:after="0"/>
      <w:ind w:left="0" w:right="0" w:hanging="0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39FC6C6437C04621B8EA66CD52FF8C1AEAE1753A0B8A8592798257AAD6A72FF00A4AA61D48E5D76l2n8G" TargetMode="External"/><Relationship Id="rId3" Type="http://schemas.openxmlformats.org/officeDocument/2006/relationships/hyperlink" Target="consultantplus://offline/ref=B39FC6C6437C04621B8EBA6CD22FF8C1AFA11056A0BAF5532FC12978lAnAG" TargetMode="External"/><Relationship Id="rId4" Type="http://schemas.openxmlformats.org/officeDocument/2006/relationships/hyperlink" Target="consultantplus://offline/ref=B39FC6C6437C04621B8EBA6CD22FF8C1AFA11056A0BAF5532FC12978lAnAG" TargetMode="External"/><Relationship Id="rId5" Type="http://schemas.openxmlformats.org/officeDocument/2006/relationships/hyperlink" Target="consultantplus://offline/ref=B39FC6C6437C04621B8EBA6CD22FF8C1AFA11056A0BAF5532FC12978lAnAG" TargetMode="External"/><Relationship Id="rId6" Type="http://schemas.openxmlformats.org/officeDocument/2006/relationships/hyperlink" Target="consultantplus://offline/ref=B39FC6C6437C04621B8EBA6CD22FF8C1AFA11056A0BAF5532FC12978lAnAG" TargetMode="External"/><Relationship Id="rId7" Type="http://schemas.openxmlformats.org/officeDocument/2006/relationships/hyperlink" Target="consultantplus://offline/ref=B39FC6C6437C04621B8EBA6CD22FF8C1AFA11056A0BAF5532FC12978lAnAG" TargetMode="External"/><Relationship Id="rId8" Type="http://schemas.openxmlformats.org/officeDocument/2006/relationships/hyperlink" Target="consultantplus://offline/ref=B39FC6C6437C04621B8EBA6CD22FF8C1AFA11056A0BAF5532FC12978lAnAG" TargetMode="External"/><Relationship Id="rId9" Type="http://schemas.openxmlformats.org/officeDocument/2006/relationships/hyperlink" Target="consultantplus://offline/ref=B39FC6C6437C04621B8EBA6CD22FF8C1AFA11056A0BAF5532FC12978lAnAG" TargetMode="Externa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2020-06-08T18:22:00Z</dcterms:created>
  <dc:creator>User</dc:creator>
  <dc:description/>
  <dc:language>en-US</dc:language>
  <cp:lastModifiedBy>vedernikov-pv</cp:lastModifiedBy>
  <cp:lastPrinted>2023-01-23T18:33:00Z</cp:lastPrinted>
  <dcterms:modified xsi:type="dcterms:W3CDTF">2020-06-24T20:10:00Z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